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_GB2312" w:eastAsia="仿宋_GB2312"/>
          <w:color w:val="000000"/>
          <w:sz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_GB2312" w:eastAsia="仿宋_GB2312"/>
          <w:color w:val="000000"/>
          <w:sz w:val="32"/>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ascii="仿宋_GB2312" w:eastAsia="仿宋_GB2312"/>
          <w:color w:val="000000"/>
          <w:sz w:val="32"/>
        </w:rPr>
      </w:pP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ascii="仿宋_GB2312" w:eastAsia="仿宋_GB2312"/>
          <w:color w:val="000000"/>
          <w:sz w:val="32"/>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160" w:firstLineChars="50"/>
        <w:jc w:val="center"/>
        <w:textAlignment w:val="auto"/>
        <w:outlineLvl w:val="9"/>
        <w:rPr>
          <w:rFonts w:hint="eastAsia" w:ascii="仿宋_GB2312" w:eastAsia="仿宋_GB2312"/>
          <w:color w:val="000000"/>
          <w:sz w:val="32"/>
          <w:lang w:val="en-US" w:eastAsia="zh-CN"/>
        </w:rPr>
      </w:pPr>
      <w:r>
        <w:rPr>
          <w:rFonts w:hint="eastAsia" w:ascii="仿宋_GB2312" w:eastAsia="仿宋_GB2312"/>
          <w:color w:val="000000"/>
          <w:sz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160" w:firstLineChars="50"/>
        <w:jc w:val="center"/>
        <w:textAlignment w:val="auto"/>
        <w:outlineLvl w:val="9"/>
        <w:rPr>
          <w:rFonts w:hint="eastAsia" w:ascii="仿宋_GB2312" w:eastAsia="仿宋_GB2312"/>
          <w:color w:val="000000"/>
          <w:sz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160" w:firstLineChars="50"/>
        <w:jc w:val="center"/>
        <w:textAlignment w:val="auto"/>
        <w:outlineLvl w:val="9"/>
        <w:rPr>
          <w:rFonts w:ascii="仿宋_GB2312" w:eastAsia="仿宋_GB2312"/>
          <w:color w:val="000000"/>
          <w:sz w:val="32"/>
        </w:rPr>
      </w:pPr>
      <w:r>
        <w:rPr>
          <w:rFonts w:hint="eastAsia" w:ascii="仿宋_GB2312" w:eastAsia="仿宋_GB2312"/>
          <w:color w:val="000000"/>
          <w:sz w:val="32"/>
          <w:lang w:val="en-US" w:eastAsia="zh-CN"/>
        </w:rPr>
        <w:t xml:space="preserve">                              </w:t>
      </w:r>
      <w:r>
        <w:rPr>
          <w:rFonts w:hint="eastAsia" w:ascii="仿宋_GB2312" w:eastAsia="仿宋_GB2312"/>
          <w:color w:val="000000"/>
          <w:sz w:val="32"/>
          <w:lang w:eastAsia="zh-CN"/>
        </w:rPr>
        <w:t>甘统计函</w:t>
      </w:r>
      <w:r>
        <w:rPr>
          <w:rFonts w:hint="eastAsia" w:ascii="仿宋_GB2312" w:eastAsia="仿宋_GB2312"/>
          <w:color w:val="000000"/>
          <w:sz w:val="32"/>
        </w:rPr>
        <w:t>〔20</w:t>
      </w:r>
      <w:r>
        <w:rPr>
          <w:rFonts w:hint="eastAsia" w:ascii="仿宋_GB2312" w:eastAsia="仿宋_GB2312"/>
          <w:color w:val="000000"/>
          <w:sz w:val="32"/>
          <w:lang w:val="en-US" w:eastAsia="zh-CN"/>
        </w:rPr>
        <w:t>22</w:t>
      </w:r>
      <w:r>
        <w:rPr>
          <w:rFonts w:hint="eastAsia" w:ascii="仿宋_GB2312" w:eastAsia="仿宋_GB2312"/>
          <w:color w:val="000000"/>
          <w:sz w:val="32"/>
        </w:rPr>
        <w:t>〕</w:t>
      </w:r>
      <w:r>
        <w:rPr>
          <w:rFonts w:hint="eastAsia" w:ascii="仿宋_GB2312" w:eastAsia="仿宋_GB2312"/>
          <w:color w:val="000000"/>
          <w:sz w:val="32"/>
          <w:lang w:val="en-US" w:eastAsia="zh-CN"/>
        </w:rPr>
        <w:t>19</w:t>
      </w:r>
      <w:r>
        <w:rPr>
          <w:rFonts w:hint="eastAsia" w:ascii="仿宋_GB2312" w:eastAsia="仿宋_GB2312"/>
          <w:color w:val="000000"/>
          <w:sz w:val="32"/>
        </w:rPr>
        <w:t>号</w:t>
      </w: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b/>
          <w:color w:val="000000"/>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甘孜藏族自治州统计局</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lang w:val="en-US" w:eastAsia="zh-CN"/>
        </w:rPr>
        <w:t>2021年度</w:t>
      </w:r>
      <w:r>
        <w:rPr>
          <w:rFonts w:hint="eastAsia" w:ascii="方正小标宋简体" w:hAnsi="方正小标宋简体" w:eastAsia="方正小标宋简体" w:cs="方正小标宋简体"/>
          <w:b/>
          <w:bCs/>
          <w:sz w:val="44"/>
          <w:szCs w:val="44"/>
        </w:rPr>
        <w:t>第七次全国人口普查项目支出</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方正超大字符集" w:hAnsi="宋体-方正超大字符集" w:eastAsia="宋体-方正超大字符集" w:cs="宋体-方正超大字符集"/>
          <w:sz w:val="32"/>
          <w:szCs w:val="32"/>
        </w:rPr>
      </w:pPr>
      <w:r>
        <w:rPr>
          <w:rFonts w:hint="eastAsia" w:ascii="方正小标宋简体" w:hAnsi="方正小标宋简体" w:eastAsia="方正小标宋简体" w:cs="方正小标宋简体"/>
          <w:b/>
          <w:bCs/>
          <w:sz w:val="44"/>
          <w:szCs w:val="44"/>
        </w:rPr>
        <w:t>绩效自评报告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rPr>
      </w:pP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统计法》和《全国人口普查条例》规定，国务院决定2020年开展第七次全国人口普查。普查的主要目的是全面查清我国人口数量、结构、分布、城乡住房等方面的最新情况，为制定和完善教育、就业、养老、医疗及住房供给等方面的政策提供依据，进一步提高国家治理水平。普查对象是2020年11月1日零时在中华人民共和国境内的自然人以及在中华人民共和国境外但未定居的中国公民，不包括在中华人民共和国境内短期停留的境外人员。普查内容包括姓名、居民身份证号码、性别、年龄、民族、受教育程度、行业、职业、迁移流动、婚姻生育、死亡、住房情况等。普查表式分为：普查短表（100%户填）、普查长表（10%户填）、港澳台居民和外籍人员普查表、死亡人口调查表四种表式。普查方法以户为单位全面调查，每个人必须在现住地进行登记，普查对象不在户口登记地居住的，户口登记地要登记相应的信息；登记方式采用普查员手持电子采集设备入户询问填写信息并联网实时上报，或由普查对象通过互联网自主填报。人口普查时间安排：普查准备阶段（2019年10月--2020年10月），主要工作是落实机构人员及物资保障、落实工作职责和措施、开展普查试点、准备数据采集处理环境、开展普查宣传、选聘培训普查指导员和普查员、普查区域划分及绘图、开展户口整顿和摸底；入户登记阶段（2020年11月—12月），主要工作是普查员入户登记、进行比对复查、开展事后质量抽查、编码等；数据汇总和资料发布阶段（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年1月—2022年12月），主要工作：数据处理、汇总、评估，发布主要数据公报，普查资料开发利用等。</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二、第七次全国人口普查资金申报及批复情况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2019年11月，甘孜州统计局根据上级相关政策依据对2020年—2022年将开展的第七次全国人口普查三年工作经费作了预算和规划。</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1、测算政策依据：根据《全国人口普查条例》（国务院令第576号）《统计部门周期性普查和大型调查经费开支规定》（国统字[2003]74号）和《四川省统计局 四川省财政厅关于印发统计部门周期性普查和大型调查经费保障机制研究的通知》(川统计[2015]48号)文件要求，2020年至2022年开展全国第七次全国人口普查。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2、测算工作过程：202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圆满完成了第七次全国人口普查行职业编码、数据处理、数据发布、总结表彰和课题开发等主要工作</w:t>
      </w:r>
      <w:r>
        <w:rPr>
          <w:rFonts w:hint="eastAsia" w:ascii="仿宋_GB2312" w:hAnsi="仿宋_GB2312" w:eastAsia="仿宋_GB2312" w:cs="仿宋_GB2312"/>
          <w:sz w:val="32"/>
          <w:szCs w:val="32"/>
        </w:rPr>
        <w:t>。甘孜州统计局按照国务院和省政府的统一安排和部署，围绕</w:t>
      </w:r>
      <w:r>
        <w:rPr>
          <w:rFonts w:hint="eastAsia" w:ascii="仿宋_GB2312" w:hAnsi="仿宋_GB2312" w:eastAsia="仿宋_GB2312" w:cs="仿宋_GB2312"/>
          <w:sz w:val="32"/>
          <w:szCs w:val="32"/>
          <w:lang w:eastAsia="zh-CN"/>
        </w:rPr>
        <w:t>集中开展全州</w:t>
      </w:r>
      <w:r>
        <w:rPr>
          <w:rFonts w:hint="eastAsia" w:ascii="仿宋_GB2312" w:hAnsi="仿宋_GB2312" w:eastAsia="仿宋_GB2312" w:cs="仿宋_GB2312"/>
          <w:sz w:val="32"/>
          <w:szCs w:val="32"/>
        </w:rPr>
        <w:t>行职业编码</w:t>
      </w:r>
      <w:r>
        <w:rPr>
          <w:rFonts w:hint="eastAsia" w:ascii="仿宋_GB2312" w:hAnsi="仿宋_GB2312" w:eastAsia="仿宋_GB2312" w:cs="仿宋_GB2312"/>
          <w:sz w:val="32"/>
          <w:szCs w:val="32"/>
          <w:lang w:eastAsia="zh-CN"/>
        </w:rPr>
        <w:t>、数据汇总、数据审核、数据比对、数据汇总、数据发布和人口普查课题研究，以及开展第七次全国人口普查国家级先进集体和先进个人的评选表彰、业务技术总结和工作报告，编辑出版了《甘孜州第七次全国人口普查画册》</w:t>
      </w:r>
      <w:r>
        <w:rPr>
          <w:rFonts w:hint="eastAsia" w:ascii="仿宋_GB2312" w:hAnsi="仿宋_GB2312" w:eastAsia="仿宋_GB2312" w:cs="仿宋_GB2312"/>
          <w:sz w:val="32"/>
          <w:szCs w:val="32"/>
        </w:rPr>
        <w:t>等各项工作作了具体测算。</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3、项目预算批复：202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年度申报预算数</w:t>
      </w:r>
      <w:r>
        <w:rPr>
          <w:rFonts w:hint="eastAsia" w:ascii="仿宋_GB2312" w:hAnsi="仿宋_GB2312" w:eastAsia="仿宋_GB2312" w:cs="仿宋_GB2312"/>
          <w:sz w:val="32"/>
          <w:szCs w:val="32"/>
          <w:lang w:val="en-US" w:eastAsia="zh-CN"/>
        </w:rPr>
        <w:t xml:space="preserve">93.25 </w:t>
      </w:r>
      <w:r>
        <w:rPr>
          <w:rFonts w:hint="eastAsia" w:ascii="仿宋_GB2312" w:hAnsi="仿宋_GB2312" w:eastAsia="仿宋_GB2312" w:cs="仿宋_GB2312"/>
          <w:sz w:val="32"/>
          <w:szCs w:val="32"/>
        </w:rPr>
        <w:t>万元 ，州财政预算批复</w:t>
      </w:r>
      <w:r>
        <w:rPr>
          <w:rFonts w:hint="eastAsia" w:ascii="仿宋_GB2312" w:hAnsi="仿宋_GB2312" w:eastAsia="仿宋_GB2312" w:cs="仿宋_GB2312"/>
          <w:sz w:val="32"/>
          <w:szCs w:val="32"/>
          <w:lang w:val="en-US" w:eastAsia="zh-CN"/>
        </w:rPr>
        <w:t>93.25</w:t>
      </w:r>
      <w:r>
        <w:rPr>
          <w:rFonts w:hint="eastAsia" w:ascii="仿宋_GB2312" w:hAnsi="仿宋_GB2312" w:eastAsia="仿宋_GB2312" w:cs="仿宋_GB2312"/>
          <w:sz w:val="32"/>
          <w:szCs w:val="32"/>
        </w:rPr>
        <w:t>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预期绩效目标：第七次全国人口普查是中国特色社会主义进入新时代的第一次人口普查，也是最基本、最大型的一次国情国力调查，旨在更加全面地了解人口及相关信息，更好地摸清人口家底和教育、医疗、养老、住房等情况，为党中央、省、州科学决策提供更客观全面的参考依据，精准保障人民利益。</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val="0"/>
          <w:bCs w:val="0"/>
          <w:sz w:val="32"/>
          <w:szCs w:val="32"/>
        </w:rPr>
      </w:pPr>
      <w:r>
        <w:rPr>
          <w:rFonts w:hint="eastAsia" w:ascii="黑体" w:hAnsi="黑体" w:eastAsia="黑体" w:cs="黑体"/>
          <w:b/>
          <w:bCs/>
          <w:sz w:val="32"/>
          <w:szCs w:val="32"/>
        </w:rPr>
        <w:t>三、项目实施及管理情况</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（一）资金计划、到位及使用情况</w:t>
      </w:r>
    </w:p>
    <w:p>
      <w:pPr>
        <w:keepNext w:val="0"/>
        <w:keepLines w:val="0"/>
        <w:pageBreakBefore w:val="0"/>
        <w:kinsoku/>
        <w:wordWrap/>
        <w:overflowPunct/>
        <w:topLinePunct w:val="0"/>
        <w:autoSpaceDE/>
        <w:autoSpaceDN/>
        <w:bidi w:val="0"/>
        <w:adjustRightInd/>
        <w:snapToGrid/>
        <w:spacing w:line="56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甘孜州人口普查资金计划及到位情况。按照《甘孜州财政局关于编制州级2020年部门预算和2021－2023年项目支出规划的通知》和2020年度预算编制工作会议精神，我局高度重视，立即组织召开了预算编制专题工作会议。按照第七次全国人口普查经费预算编制有关规定和年度工作任务，认真编制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年人口普查经费预算。截止202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年12月底，州本级</w:t>
      </w:r>
      <w:r>
        <w:rPr>
          <w:rFonts w:hint="eastAsia" w:ascii="仿宋_GB2312" w:hAnsi="仿宋_GB2312" w:eastAsia="仿宋_GB2312" w:cs="仿宋_GB2312"/>
          <w:sz w:val="32"/>
          <w:szCs w:val="32"/>
          <w:lang w:val="en-US" w:eastAsia="zh-CN"/>
        </w:rPr>
        <w:t>93</w:t>
      </w:r>
      <w:r>
        <w:rPr>
          <w:rFonts w:hint="eastAsia" w:ascii="仿宋_GB2312" w:hAnsi="仿宋_GB2312" w:eastAsia="仿宋_GB2312" w:cs="仿宋_GB2312"/>
          <w:sz w:val="32"/>
          <w:szCs w:val="32"/>
          <w:lang w:val="en" w:eastAsia="zh-CN"/>
        </w:rPr>
        <w:t>.</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lang w:val="en" w:eastAsia="zh-CN"/>
        </w:rPr>
        <w:t>万</w:t>
      </w:r>
      <w:r>
        <w:rPr>
          <w:rFonts w:hint="eastAsia" w:ascii="仿宋_GB2312" w:hAnsi="仿宋_GB2312" w:eastAsia="仿宋_GB2312" w:cs="仿宋_GB2312"/>
          <w:sz w:val="32"/>
          <w:szCs w:val="32"/>
        </w:rPr>
        <w:t>元，资金到位率100%。</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2．资金使用。本着厉行节约、精打细算的原则，202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年本项目资金实际支出9</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万元，完成预算</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资金主要用于本项目实施的办公及印刷费、宣传发动、邮电费、差旅费、会议费、培训费、日常维修费、水电费、公务用车运行维护费以及其他费用。资金支出严格遵守国家财经法规和财务管理制度规定以及有关专项资金管理办法的规定，资金的拨付有完整的审批过程和手续，支出符合部门预算批复的用途，资金使用无截留、挤占、挪用、虚列支出等情况。</w:t>
      </w:r>
    </w:p>
    <w:p>
      <w:pPr>
        <w:keepNext w:val="0"/>
        <w:keepLines w:val="0"/>
        <w:pageBreakBefore w:val="0"/>
        <w:kinsoku/>
        <w:wordWrap/>
        <w:overflowPunct/>
        <w:topLinePunct w:val="0"/>
        <w:autoSpaceDE/>
        <w:autoSpaceDN/>
        <w:bidi w:val="0"/>
        <w:adjustRightInd/>
        <w:snapToGrid/>
        <w:spacing w:line="560" w:lineRule="exact"/>
        <w:ind w:firstLine="482" w:firstLineChars="15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（二）项目财务管理情况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进一步加强项目财务管理，杜绝违纪违法行为，我局在财务管理工作中建立健全各项财务管理制度、内部控制制度和内部支出管理制度，项目资金设置、分配、管理、使用均严格按照专项资金使用规定执行，做到专款专用，严格把关资金使用，并建立健全了项目资金管理办法、中长期规划等制度等。在会计核算工作中，严格执行《会计法》《预算法》《行政单位财务规则》等有关法律法规规定，严格执行单位“一支笔”签字审批制度，经费支出必须先经办公室向分管财务副局长申请，审批后方能执行。对大金额支出必须经局党组研究决定。对不符合要求的支出坚决不予受理。在执行预算支出时本着先有预算再有支出的原则，及时上报相关的用款计划，待财政审核通过后，严格按计划执行，做到账账相符、账实相符、账证相符。对绩效目标进行季度梳理和年度分析，及时上报相关报表。对专项预算提前细化，分科目上报，做到收支平衡。按照要求及时如实公开预决算信息，对资金使用进行绩效自评。</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sz w:val="32"/>
          <w:szCs w:val="32"/>
        </w:rPr>
      </w:pPr>
      <w:r>
        <w:rPr>
          <w:rFonts w:hint="eastAsia" w:ascii="楷体_GB2312" w:hAnsi="楷体_GB2312" w:eastAsia="楷体_GB2312" w:cs="楷体_GB2312"/>
          <w:b/>
          <w:bCs/>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color w:val="333333"/>
          <w:sz w:val="32"/>
          <w:szCs w:val="32"/>
          <w:lang w:val="en" w:eastAsia="zh-CN"/>
        </w:rPr>
      </w:pPr>
      <w:r>
        <w:rPr>
          <w:rFonts w:hint="eastAsia" w:ascii="仿宋_GB2312" w:hAnsi="仿宋_GB2312" w:eastAsia="仿宋_GB2312" w:cs="仿宋_GB2312"/>
          <w:sz w:val="32"/>
          <w:szCs w:val="32"/>
          <w:lang w:val="en-US" w:eastAsia="zh-CN"/>
        </w:rPr>
        <w:t>2021年，</w:t>
      </w:r>
      <w:r>
        <w:rPr>
          <w:rFonts w:hint="eastAsia" w:ascii="仿宋_GB2312" w:hAnsi="仿宋_GB2312" w:eastAsia="仿宋_GB2312" w:cs="仿宋_GB2312"/>
          <w:sz w:val="32"/>
          <w:szCs w:val="32"/>
        </w:rPr>
        <w:t>自第七次全国人口普查工作启动以来，我州严格按照国务院、省委省政府的要求，在州委、州政府的坚强领导下，超前谋划、精心组织、周密部署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color w:val="333333"/>
          <w:sz w:val="32"/>
          <w:szCs w:val="32"/>
          <w:lang w:val="en-US" w:eastAsia="zh-CN"/>
        </w:rPr>
        <w:t>积极组织</w:t>
      </w:r>
      <w:r>
        <w:rPr>
          <w:rFonts w:hint="eastAsia" w:ascii="仿宋_GB2312" w:hAnsi="仿宋_GB2312" w:eastAsia="仿宋_GB2312" w:cs="仿宋_GB2312"/>
          <w:color w:val="333333"/>
          <w:sz w:val="32"/>
          <w:szCs w:val="32"/>
        </w:rPr>
        <w:t>各县（市）熟悉行职业编码的业务人员到州人普办集中开展审核，对已完成的行职业编码逐条进行核查，发现问题及时核对并据实改正</w:t>
      </w: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b/>
          <w:bCs/>
          <w:color w:val="333333"/>
          <w:sz w:val="32"/>
          <w:szCs w:val="32"/>
          <w:lang w:eastAsia="zh-CN"/>
        </w:rPr>
        <w:t>二是</w:t>
      </w:r>
      <w:r>
        <w:rPr>
          <w:rFonts w:hint="eastAsia" w:ascii="仿宋_GB2312" w:hAnsi="仿宋_GB2312" w:eastAsia="仿宋_GB2312" w:cs="仿宋_GB2312"/>
          <w:sz w:val="32"/>
          <w:szCs w:val="32"/>
        </w:rPr>
        <w:t>按照国务院</w:t>
      </w:r>
      <w:r>
        <w:rPr>
          <w:rFonts w:hint="eastAsia" w:ascii="仿宋_GB2312" w:hAnsi="仿宋_GB2312" w:eastAsia="仿宋_GB2312" w:cs="仿宋_GB2312"/>
          <w:sz w:val="32"/>
          <w:szCs w:val="32"/>
          <w:lang w:eastAsia="zh-CN"/>
        </w:rPr>
        <w:t>人普办审定数据</w:t>
      </w:r>
      <w:r>
        <w:rPr>
          <w:rFonts w:hint="eastAsia" w:ascii="仿宋_GB2312" w:hAnsi="仿宋_GB2312" w:eastAsia="仿宋_GB2312" w:cs="仿宋_GB2312"/>
          <w:sz w:val="32"/>
          <w:szCs w:val="32"/>
        </w:rPr>
        <w:t>，</w:t>
      </w:r>
      <w:r>
        <w:rPr>
          <w:rFonts w:hint="eastAsia" w:ascii="仿宋_GB2312" w:hAnsi="仿宋_GB2312" w:eastAsia="仿宋_GB2312" w:cs="仿宋_GB2312"/>
          <w:color w:val="333333"/>
          <w:sz w:val="32"/>
          <w:szCs w:val="32"/>
        </w:rPr>
        <w:t>及时向州委、州政府主要领导和分管领导点对点反馈我州“七人普”数据变化情况</w:t>
      </w:r>
      <w:r>
        <w:rPr>
          <w:rFonts w:hint="eastAsia" w:ascii="仿宋_GB2312" w:hAnsi="仿宋_GB2312" w:eastAsia="仿宋_GB2312" w:cs="仿宋_GB2312"/>
          <w:color w:val="333333"/>
          <w:sz w:val="32"/>
          <w:szCs w:val="32"/>
          <w:lang w:eastAsia="zh-CN"/>
        </w:rPr>
        <w:t>，</w:t>
      </w: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kern w:val="0"/>
          <w:sz w:val="32"/>
          <w:szCs w:val="32"/>
          <w:lang w:val="en-US" w:eastAsia="zh-CN"/>
        </w:rPr>
        <w:t>州第七次全国人口普查领导小组第二次会议审议通过和州人民政府第 65 次常务会同意，</w:t>
      </w:r>
      <w:r>
        <w:rPr>
          <w:rFonts w:hint="eastAsia" w:ascii="仿宋_GB2312" w:hAnsi="仿宋_GB2312" w:eastAsia="仿宋_GB2312" w:cs="仿宋_GB2312"/>
          <w:color w:val="333333"/>
          <w:sz w:val="32"/>
          <w:szCs w:val="32"/>
          <w:lang w:eastAsia="zh-CN"/>
        </w:rPr>
        <w:t>及时通过《甘孜日报》《康巴传媒》《中国甘孜》等州级主流媒体向全社会发布了公报，并对</w:t>
      </w:r>
      <w:r>
        <w:rPr>
          <w:rFonts w:hint="eastAsia" w:ascii="仿宋_GB2312" w:hAnsi="仿宋_GB2312" w:eastAsia="仿宋_GB2312" w:cs="仿宋_GB2312"/>
          <w:color w:val="333333"/>
          <w:sz w:val="32"/>
          <w:szCs w:val="32"/>
        </w:rPr>
        <w:t>公报中一些敏感问题进行了认真研究和数据解读。</w:t>
      </w:r>
      <w:r>
        <w:rPr>
          <w:rFonts w:hint="eastAsia" w:ascii="仿宋_GB2312" w:hAnsi="仿宋_GB2312" w:eastAsia="仿宋_GB2312" w:cs="仿宋_GB2312"/>
          <w:b/>
          <w:bCs/>
          <w:color w:val="333333"/>
          <w:sz w:val="32"/>
          <w:szCs w:val="32"/>
          <w:lang w:eastAsia="zh-CN"/>
        </w:rPr>
        <w:t>三是</w:t>
      </w:r>
      <w:r>
        <w:rPr>
          <w:rFonts w:hint="eastAsia" w:ascii="仿宋_GB2312" w:hAnsi="仿宋_GB2312" w:eastAsia="仿宋_GB2312" w:cs="仿宋_GB2312"/>
          <w:sz w:val="32"/>
          <w:szCs w:val="32"/>
        </w:rPr>
        <w:t>及时组织召开了州第七次全国人口普查阶段性总结会，</w:t>
      </w:r>
      <w:r>
        <w:rPr>
          <w:rFonts w:hint="eastAsia" w:ascii="仿宋_GB2312" w:hAnsi="仿宋_GB2312" w:eastAsia="仿宋_GB2312" w:cs="仿宋_GB2312"/>
          <w:bCs/>
          <w:color w:val="333333"/>
          <w:kern w:val="0"/>
          <w:sz w:val="32"/>
          <w:szCs w:val="32"/>
          <w:lang w:val="en" w:eastAsia="zh-CN"/>
        </w:rPr>
        <w:t>对全州“七人普”各阶段基本情况、</w:t>
      </w:r>
      <w:r>
        <w:rPr>
          <w:rFonts w:hint="eastAsia" w:ascii="仿宋_GB2312" w:hAnsi="仿宋_GB2312" w:eastAsia="仿宋_GB2312" w:cs="仿宋_GB2312"/>
          <w:bCs/>
          <w:color w:val="000000"/>
          <w:kern w:val="0"/>
          <w:sz w:val="32"/>
          <w:szCs w:val="32"/>
          <w:lang w:val="en"/>
        </w:rPr>
        <w:t>取得的主要成果、获得的成功经验、存在的主要问题</w:t>
      </w:r>
      <w:r>
        <w:rPr>
          <w:rFonts w:hint="eastAsia" w:ascii="仿宋_GB2312" w:hAnsi="仿宋_GB2312" w:eastAsia="仿宋_GB2312" w:cs="仿宋_GB2312"/>
          <w:bCs/>
          <w:color w:val="000000"/>
          <w:kern w:val="0"/>
          <w:sz w:val="32"/>
          <w:szCs w:val="32"/>
          <w:lang w:val="en" w:eastAsia="zh-CN"/>
        </w:rPr>
        <w:t>全面进行了梳理总结，</w:t>
      </w:r>
      <w:r>
        <w:rPr>
          <w:rFonts w:hint="eastAsia" w:ascii="仿宋_GB2312" w:hAnsi="仿宋_GB2312" w:eastAsia="仿宋_GB2312" w:cs="仿宋_GB2312"/>
          <w:bCs/>
          <w:color w:val="000000"/>
          <w:kern w:val="0"/>
          <w:sz w:val="32"/>
          <w:szCs w:val="32"/>
          <w:lang w:val="en"/>
        </w:rPr>
        <w:t>对今后人口普查和人口统计工作</w:t>
      </w:r>
      <w:r>
        <w:rPr>
          <w:rFonts w:hint="eastAsia" w:ascii="仿宋_GB2312" w:hAnsi="仿宋_GB2312" w:eastAsia="仿宋_GB2312" w:cs="仿宋_GB2312"/>
          <w:bCs/>
          <w:color w:val="000000"/>
          <w:kern w:val="0"/>
          <w:sz w:val="32"/>
          <w:szCs w:val="32"/>
          <w:lang w:val="en" w:eastAsia="zh-CN"/>
        </w:rPr>
        <w:t>提出意见</w:t>
      </w:r>
      <w:r>
        <w:rPr>
          <w:rFonts w:hint="eastAsia" w:ascii="仿宋_GB2312" w:hAnsi="仿宋_GB2312" w:eastAsia="仿宋_GB2312" w:cs="仿宋_GB2312"/>
          <w:bCs/>
          <w:color w:val="000000"/>
          <w:kern w:val="0"/>
          <w:sz w:val="32"/>
          <w:szCs w:val="32"/>
          <w:lang w:val="en"/>
        </w:rPr>
        <w:t>建议</w:t>
      </w:r>
      <w:r>
        <w:rPr>
          <w:rFonts w:hint="eastAsia" w:ascii="仿宋_GB2312" w:hAnsi="仿宋_GB2312" w:eastAsia="仿宋_GB2312" w:cs="仿宋_GB2312"/>
          <w:bCs/>
          <w:color w:val="000000"/>
          <w:kern w:val="0"/>
          <w:sz w:val="32"/>
          <w:szCs w:val="32"/>
          <w:lang w:val="en" w:eastAsia="zh-CN"/>
        </w:rPr>
        <w:t>。</w:t>
      </w:r>
      <w:r>
        <w:rPr>
          <w:rFonts w:hint="eastAsia" w:ascii="仿宋_GB2312" w:hAnsi="仿宋_GB2312" w:eastAsia="仿宋_GB2312" w:cs="仿宋_GB2312"/>
          <w:b/>
          <w:bCs w:val="0"/>
          <w:color w:val="000000"/>
          <w:kern w:val="0"/>
          <w:sz w:val="32"/>
          <w:szCs w:val="32"/>
          <w:lang w:val="en" w:eastAsia="zh-CN"/>
        </w:rPr>
        <w:t>四是</w:t>
      </w:r>
      <w:r>
        <w:rPr>
          <w:rFonts w:hint="eastAsia" w:ascii="仿宋_GB2312" w:hAnsi="仿宋_GB2312" w:eastAsia="仿宋_GB2312" w:cs="仿宋_GB2312"/>
          <w:color w:val="000000"/>
          <w:sz w:val="32"/>
          <w:szCs w:val="32"/>
          <w:lang w:eastAsia="zh-CN"/>
        </w:rPr>
        <w:t>为全面展示普查工作推进过程及成效，</w:t>
      </w:r>
      <w:r>
        <w:rPr>
          <w:rFonts w:hint="eastAsia" w:ascii="仿宋_GB2312" w:hAnsi="仿宋_GB2312" w:eastAsia="仿宋_GB2312" w:cs="仿宋_GB2312"/>
          <w:color w:val="000000"/>
          <w:sz w:val="32"/>
          <w:szCs w:val="32"/>
        </w:rPr>
        <w:t>收集了全州各地普查工作</w:t>
      </w:r>
      <w:r>
        <w:rPr>
          <w:rFonts w:hint="eastAsia" w:ascii="仿宋_GB2312" w:hAnsi="仿宋_GB2312" w:eastAsia="仿宋_GB2312" w:cs="仿宋_GB2312"/>
          <w:color w:val="000000"/>
          <w:sz w:val="32"/>
          <w:szCs w:val="32"/>
          <w:lang w:eastAsia="zh-CN"/>
        </w:rPr>
        <w:t>图</w:t>
      </w:r>
      <w:r>
        <w:rPr>
          <w:rFonts w:hint="eastAsia" w:ascii="仿宋_GB2312" w:hAnsi="仿宋_GB2312" w:eastAsia="仿宋_GB2312" w:cs="仿宋_GB2312"/>
          <w:color w:val="000000"/>
          <w:sz w:val="32"/>
          <w:szCs w:val="32"/>
        </w:rPr>
        <w:t>片编辑成册，</w:t>
      </w:r>
      <w:r>
        <w:rPr>
          <w:rFonts w:hint="eastAsia" w:ascii="仿宋_GB2312" w:hAnsi="仿宋_GB2312" w:eastAsia="仿宋_GB2312" w:cs="仿宋_GB2312"/>
          <w:color w:val="000000"/>
          <w:sz w:val="32"/>
          <w:szCs w:val="32"/>
          <w:lang w:eastAsia="zh-CN"/>
        </w:rPr>
        <w:t>留下历史记忆和档案资料。</w:t>
      </w:r>
      <w:r>
        <w:rPr>
          <w:rFonts w:hint="eastAsia" w:ascii="仿宋_GB2312" w:hAnsi="仿宋_GB2312" w:eastAsia="仿宋_GB2312" w:cs="仿宋_GB2312"/>
          <w:b/>
          <w:bCs/>
          <w:color w:val="000000"/>
          <w:sz w:val="32"/>
          <w:szCs w:val="32"/>
          <w:lang w:eastAsia="zh-CN"/>
        </w:rPr>
        <w:t>五是</w:t>
      </w:r>
      <w:r>
        <w:rPr>
          <w:rFonts w:hint="eastAsia" w:ascii="仿宋_GB2312" w:hAnsi="仿宋_GB2312" w:eastAsia="仿宋_GB2312" w:cs="仿宋_GB2312"/>
          <w:color w:val="333333"/>
          <w:sz w:val="32"/>
          <w:szCs w:val="32"/>
          <w:lang w:eastAsia="zh-CN"/>
        </w:rPr>
        <w:t>开展甘孜州第七次全国人口普查课题研究，</w:t>
      </w:r>
      <w:r>
        <w:rPr>
          <w:rFonts w:hint="eastAsia" w:ascii="仿宋_GB2312" w:hAnsi="仿宋_GB2312" w:eastAsia="仿宋_GB2312" w:cs="仿宋_GB2312"/>
          <w:color w:val="333333"/>
          <w:sz w:val="32"/>
          <w:szCs w:val="32"/>
        </w:rPr>
        <w:t>确保第七次人口普查工作圆满收官，以优异成绩庆祝建党100周年。</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四、项目绩效情况</w:t>
      </w:r>
      <w:r>
        <w:rPr>
          <w:rFonts w:hint="eastAsia" w:ascii="黑体" w:hAnsi="黑体" w:eastAsia="黑体" w:cs="黑体"/>
          <w:b/>
          <w:bCs/>
          <w:sz w:val="32"/>
          <w:szCs w:val="32"/>
        </w:rPr>
        <w:tab/>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sz w:val="32"/>
          <w:szCs w:val="32"/>
        </w:rPr>
      </w:pPr>
      <w:r>
        <w:rPr>
          <w:rFonts w:hint="eastAsia" w:ascii="楷体_GB2312" w:hAnsi="楷体_GB2312" w:eastAsia="楷体_GB2312" w:cs="楷体_GB2312"/>
          <w:b/>
          <w:bCs/>
          <w:sz w:val="32"/>
          <w:szCs w:val="32"/>
        </w:rPr>
        <w:t>（一）项目完成情况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2021年甘孜州</w:t>
      </w:r>
      <w:r>
        <w:rPr>
          <w:rFonts w:hint="eastAsia" w:ascii="仿宋_GB2312" w:hAnsi="仿宋_GB2312" w:eastAsia="仿宋_GB2312" w:cs="仿宋_GB2312"/>
          <w:sz w:val="32"/>
          <w:szCs w:val="32"/>
        </w:rPr>
        <w:t>持续保持力量不减、人心不散</w:t>
      </w:r>
      <w:r>
        <w:rPr>
          <w:rFonts w:hint="eastAsia" w:ascii="仿宋_GB2312" w:hAnsi="仿宋_GB2312" w:eastAsia="仿宋_GB2312" w:cs="仿宋_GB2312"/>
          <w:sz w:val="32"/>
          <w:szCs w:val="32"/>
          <w:lang w:eastAsia="zh-CN"/>
        </w:rPr>
        <w:t>、积极谋划、有效推进、切实</w:t>
      </w:r>
      <w:r>
        <w:rPr>
          <w:rFonts w:hint="eastAsia" w:ascii="仿宋_GB2312" w:hAnsi="仿宋_GB2312" w:eastAsia="仿宋_GB2312" w:cs="仿宋_GB2312"/>
          <w:bCs/>
          <w:color w:val="333333"/>
          <w:kern w:val="0"/>
          <w:sz w:val="32"/>
          <w:szCs w:val="32"/>
          <w:lang w:val="en"/>
        </w:rPr>
        <w:t>做好第七次全国人口普查各项后期工作。</w:t>
      </w:r>
      <w:r>
        <w:rPr>
          <w:rFonts w:hint="eastAsia" w:ascii="仿宋_GB2312" w:hAnsi="仿宋_GB2312" w:eastAsia="仿宋_GB2312" w:cs="仿宋_GB2312"/>
          <w:bCs/>
          <w:color w:val="333333"/>
          <w:kern w:val="0"/>
          <w:sz w:val="32"/>
          <w:szCs w:val="32"/>
          <w:lang w:val="en" w:eastAsia="zh-CN"/>
        </w:rPr>
        <w:t>一是</w:t>
      </w:r>
      <w:r>
        <w:rPr>
          <w:rFonts w:hint="eastAsia" w:ascii="仿宋_GB2312" w:hAnsi="仿宋_GB2312" w:eastAsia="仿宋_GB2312" w:cs="仿宋_GB2312"/>
          <w:color w:val="333333"/>
          <w:sz w:val="32"/>
          <w:szCs w:val="32"/>
          <w:lang w:val="en-US" w:eastAsia="zh-CN"/>
        </w:rPr>
        <w:t>精心完成行职业编码。</w:t>
      </w:r>
      <w:r>
        <w:rPr>
          <w:rFonts w:hint="eastAsia" w:ascii="仿宋_GB2312" w:hAnsi="仿宋_GB2312" w:eastAsia="仿宋_GB2312" w:cs="仿宋_GB2312"/>
          <w:color w:val="333333"/>
          <w:sz w:val="32"/>
          <w:szCs w:val="32"/>
        </w:rPr>
        <w:t>经过历时1个多月的行职业编码、核查和验收工作，我州全面完成了6万余条行职业编码工作，</w:t>
      </w:r>
      <w:r>
        <w:rPr>
          <w:rFonts w:hint="eastAsia" w:ascii="仿宋_GB2312" w:hAnsi="仿宋_GB2312" w:eastAsia="仿宋_GB2312" w:cs="仿宋_GB2312"/>
          <w:color w:val="000000"/>
          <w:sz w:val="32"/>
          <w:szCs w:val="32"/>
        </w:rPr>
        <w:t>“行业码”与“职业码”的</w:t>
      </w:r>
      <w:r>
        <w:rPr>
          <w:rFonts w:hint="eastAsia" w:ascii="仿宋_GB2312" w:hAnsi="仿宋_GB2312" w:eastAsia="仿宋_GB2312" w:cs="仿宋_GB2312"/>
          <w:color w:val="333333"/>
          <w:sz w:val="32"/>
          <w:szCs w:val="32"/>
        </w:rPr>
        <w:t>验收通过率达100%。</w:t>
      </w:r>
      <w:r>
        <w:rPr>
          <w:rFonts w:hint="eastAsia" w:ascii="仿宋_GB2312" w:hAnsi="仿宋_GB2312" w:eastAsia="仿宋_GB2312" w:cs="仿宋_GB2312"/>
          <w:color w:val="333333"/>
          <w:sz w:val="32"/>
          <w:szCs w:val="32"/>
          <w:lang w:eastAsia="zh-CN"/>
        </w:rPr>
        <w:t>二是</w:t>
      </w:r>
      <w:r>
        <w:rPr>
          <w:rFonts w:hint="eastAsia" w:ascii="仿宋_GB2312" w:hAnsi="仿宋_GB2312" w:eastAsia="仿宋_GB2312" w:cs="仿宋_GB2312"/>
          <w:b w:val="0"/>
          <w:bCs w:val="0"/>
          <w:color w:val="333333"/>
          <w:sz w:val="32"/>
          <w:szCs w:val="32"/>
        </w:rPr>
        <w:t>全面梳理，认真总结普查。</w:t>
      </w:r>
      <w:r>
        <w:rPr>
          <w:rFonts w:hint="eastAsia" w:ascii="仿宋_GB2312" w:hAnsi="仿宋_GB2312" w:eastAsia="仿宋_GB2312" w:cs="仿宋_GB2312"/>
          <w:bCs/>
          <w:color w:val="333333"/>
          <w:kern w:val="0"/>
          <w:sz w:val="32"/>
          <w:szCs w:val="32"/>
          <w:lang w:val="en" w:eastAsia="zh-CN"/>
        </w:rPr>
        <w:t>对全州“七人普”各阶段基本情况、</w:t>
      </w:r>
      <w:r>
        <w:rPr>
          <w:rFonts w:hint="eastAsia" w:ascii="仿宋_GB2312" w:hAnsi="仿宋_GB2312" w:eastAsia="仿宋_GB2312" w:cs="仿宋_GB2312"/>
          <w:bCs/>
          <w:color w:val="000000"/>
          <w:kern w:val="0"/>
          <w:sz w:val="32"/>
          <w:szCs w:val="32"/>
          <w:lang w:val="en"/>
        </w:rPr>
        <w:t>取得的主要成果、获得的成功经验、存在的主要问题</w:t>
      </w:r>
      <w:r>
        <w:rPr>
          <w:rFonts w:hint="eastAsia" w:ascii="仿宋_GB2312" w:hAnsi="仿宋_GB2312" w:eastAsia="仿宋_GB2312" w:cs="仿宋_GB2312"/>
          <w:bCs/>
          <w:color w:val="000000"/>
          <w:kern w:val="0"/>
          <w:sz w:val="32"/>
          <w:szCs w:val="32"/>
          <w:lang w:val="en" w:eastAsia="zh-CN"/>
        </w:rPr>
        <w:t>全面进行了梳理总结，</w:t>
      </w:r>
      <w:r>
        <w:rPr>
          <w:rFonts w:hint="eastAsia" w:ascii="仿宋_GB2312" w:hAnsi="仿宋_GB2312" w:eastAsia="仿宋_GB2312" w:cs="仿宋_GB2312"/>
          <w:bCs/>
          <w:color w:val="000000"/>
          <w:kern w:val="0"/>
          <w:sz w:val="32"/>
          <w:szCs w:val="32"/>
          <w:lang w:val="en"/>
        </w:rPr>
        <w:t>对今后人口普查和人口统计工作</w:t>
      </w:r>
      <w:r>
        <w:rPr>
          <w:rFonts w:hint="eastAsia" w:ascii="仿宋_GB2312" w:hAnsi="仿宋_GB2312" w:eastAsia="仿宋_GB2312" w:cs="仿宋_GB2312"/>
          <w:bCs/>
          <w:color w:val="000000"/>
          <w:kern w:val="0"/>
          <w:sz w:val="32"/>
          <w:szCs w:val="32"/>
          <w:lang w:val="en" w:eastAsia="zh-CN"/>
        </w:rPr>
        <w:t>提出意见</w:t>
      </w:r>
      <w:r>
        <w:rPr>
          <w:rFonts w:hint="eastAsia" w:ascii="仿宋_GB2312" w:hAnsi="仿宋_GB2312" w:eastAsia="仿宋_GB2312" w:cs="仿宋_GB2312"/>
          <w:bCs/>
          <w:color w:val="000000"/>
          <w:kern w:val="0"/>
          <w:sz w:val="32"/>
          <w:szCs w:val="32"/>
          <w:lang w:val="en"/>
        </w:rPr>
        <w:t>建议</w:t>
      </w:r>
      <w:r>
        <w:rPr>
          <w:rFonts w:hint="eastAsia" w:ascii="仿宋_GB2312" w:hAnsi="仿宋_GB2312" w:eastAsia="仿宋_GB2312" w:cs="仿宋_GB2312"/>
          <w:bCs/>
          <w:color w:val="000000"/>
          <w:kern w:val="0"/>
          <w:sz w:val="32"/>
          <w:szCs w:val="32"/>
          <w:lang w:val="en" w:eastAsia="zh-CN"/>
        </w:rPr>
        <w:t>。</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sz w:val="32"/>
          <w:szCs w:val="32"/>
          <w:lang w:val="en-US" w:eastAsia="zh-CN"/>
        </w:rPr>
      </w:pPr>
      <w:r>
        <w:rPr>
          <w:rFonts w:hint="eastAsia" w:ascii="仿宋_GB2312" w:hAnsi="仿宋_GB2312" w:eastAsia="仿宋_GB2312" w:cs="仿宋_GB2312"/>
          <w:b w:val="0"/>
          <w:bCs w:val="0"/>
          <w:color w:val="333333"/>
          <w:sz w:val="32"/>
          <w:szCs w:val="32"/>
          <w:lang w:eastAsia="zh-CN"/>
        </w:rPr>
        <w:t>三是</w:t>
      </w:r>
      <w:r>
        <w:rPr>
          <w:rFonts w:hint="eastAsia" w:ascii="仿宋_GB2312" w:hAnsi="仿宋_GB2312" w:eastAsia="仿宋_GB2312" w:cs="仿宋_GB2312"/>
          <w:b w:val="0"/>
          <w:bCs w:val="0"/>
          <w:color w:val="333333"/>
          <w:sz w:val="32"/>
          <w:szCs w:val="32"/>
        </w:rPr>
        <w:t>压实责任，全面落实“两员”报酬。</w:t>
      </w:r>
      <w:r>
        <w:rPr>
          <w:rFonts w:hint="eastAsia" w:ascii="仿宋_GB2312" w:hAnsi="仿宋_GB2312" w:eastAsia="仿宋_GB2312" w:cs="仿宋_GB2312"/>
          <w:b w:val="0"/>
          <w:bCs w:val="0"/>
          <w:color w:val="333333"/>
          <w:sz w:val="32"/>
          <w:szCs w:val="32"/>
          <w:lang w:eastAsia="zh-CN"/>
        </w:rPr>
        <w:t>根据省普办要求，及时督促县市落实普查转移支付</w:t>
      </w:r>
      <w:r>
        <w:rPr>
          <w:rFonts w:hint="eastAsia" w:ascii="仿宋_GB2312" w:hAnsi="仿宋_GB2312" w:eastAsia="仿宋_GB2312" w:cs="仿宋_GB2312"/>
          <w:b/>
          <w:bCs/>
          <w:color w:val="333333"/>
          <w:sz w:val="32"/>
          <w:szCs w:val="32"/>
          <w:lang w:eastAsia="zh-CN"/>
        </w:rPr>
        <w:t>，</w:t>
      </w:r>
      <w:r>
        <w:rPr>
          <w:rFonts w:hint="eastAsia" w:ascii="仿宋_GB2312" w:hAnsi="仿宋_GB2312" w:eastAsia="仿宋_GB2312" w:cs="仿宋_GB2312"/>
          <w:color w:val="333333"/>
          <w:sz w:val="32"/>
          <w:szCs w:val="32"/>
        </w:rPr>
        <w:t>随时跟踪掌握各地“两员”报酬兑现情况。</w:t>
      </w:r>
      <w:r>
        <w:rPr>
          <w:rFonts w:hint="eastAsia" w:ascii="仿宋_GB2312" w:hAnsi="仿宋_GB2312" w:eastAsia="仿宋_GB2312" w:cs="仿宋_GB2312"/>
          <w:color w:val="333333"/>
          <w:sz w:val="32"/>
          <w:szCs w:val="32"/>
          <w:lang w:eastAsia="zh-CN"/>
        </w:rPr>
        <w:t>各地及时兑现了“两员”补贴</w:t>
      </w:r>
      <w:r>
        <w:rPr>
          <w:rFonts w:hint="eastAsia" w:ascii="仿宋_GB2312" w:hAnsi="仿宋_GB2312" w:eastAsia="仿宋_GB2312" w:cs="仿宋_GB2312"/>
          <w:color w:val="333333"/>
          <w:sz w:val="32"/>
          <w:szCs w:val="32"/>
          <w:lang w:val="en-US" w:eastAsia="zh-CN"/>
        </w:rPr>
        <w:t>1466万元。</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333333"/>
          <w:sz w:val="32"/>
          <w:szCs w:val="32"/>
          <w:lang w:val="en" w:eastAsia="zh-CN"/>
        </w:rPr>
      </w:pPr>
      <w:r>
        <w:rPr>
          <w:rFonts w:hint="eastAsia" w:ascii="仿宋_GB2312" w:hAnsi="仿宋_GB2312" w:eastAsia="仿宋_GB2312" w:cs="仿宋_GB2312"/>
          <w:b w:val="0"/>
          <w:bCs w:val="0"/>
          <w:color w:val="333333"/>
          <w:sz w:val="32"/>
          <w:szCs w:val="32"/>
          <w:lang w:eastAsia="zh-CN"/>
        </w:rPr>
        <w:t>四是</w:t>
      </w:r>
      <w:r>
        <w:rPr>
          <w:rFonts w:hint="eastAsia" w:ascii="仿宋_GB2312" w:hAnsi="仿宋_GB2312" w:eastAsia="仿宋_GB2312" w:cs="仿宋_GB2312"/>
          <w:b w:val="0"/>
          <w:bCs w:val="0"/>
          <w:color w:val="333333"/>
          <w:sz w:val="32"/>
          <w:szCs w:val="32"/>
        </w:rPr>
        <w:t>提高意识，加强普查资料保密管理</w:t>
      </w:r>
      <w:r>
        <w:rPr>
          <w:rFonts w:hint="eastAsia" w:ascii="仿宋_GB2312" w:hAnsi="仿宋_GB2312" w:eastAsia="仿宋_GB2312" w:cs="仿宋_GB2312"/>
          <w:b/>
          <w:bCs/>
          <w:color w:val="333333"/>
          <w:sz w:val="32"/>
          <w:szCs w:val="32"/>
        </w:rPr>
        <w:t>。</w:t>
      </w:r>
      <w:r>
        <w:rPr>
          <w:rFonts w:hint="eastAsia" w:ascii="仿宋_GB2312" w:hAnsi="仿宋_GB2312" w:eastAsia="仿宋_GB2312" w:cs="仿宋_GB2312"/>
          <w:color w:val="333333"/>
          <w:sz w:val="32"/>
          <w:szCs w:val="32"/>
        </w:rPr>
        <w:t>州、县（市）、乡（镇）、村（居委会）四级普查机构9000余名普查工作者层层签订了普查数据资料保密协议，</w:t>
      </w:r>
      <w:r>
        <w:rPr>
          <w:rFonts w:hint="eastAsia" w:ascii="仿宋_GB2312" w:hAnsi="仿宋_GB2312" w:eastAsia="仿宋_GB2312" w:cs="仿宋_GB2312"/>
          <w:color w:val="000000"/>
          <w:sz w:val="32"/>
          <w:szCs w:val="32"/>
        </w:rPr>
        <w:t>严格按照保密协议要求</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333333"/>
          <w:sz w:val="32"/>
          <w:szCs w:val="32"/>
        </w:rPr>
        <w:t>加强部门资料和普查登记资料保密管理，过程数据的安全管理和使用</w:t>
      </w:r>
      <w:r>
        <w:rPr>
          <w:rFonts w:hint="eastAsia" w:ascii="仿宋_GB2312" w:hAnsi="仿宋_GB2312" w:eastAsia="仿宋_GB2312" w:cs="仿宋_GB2312"/>
          <w:color w:val="000000"/>
          <w:sz w:val="32"/>
          <w:szCs w:val="32"/>
        </w:rPr>
        <w:t>，做好普查数据发布前的保密工作。</w:t>
      </w:r>
      <w:r>
        <w:rPr>
          <w:rFonts w:hint="eastAsia" w:ascii="仿宋_GB2312" w:hAnsi="仿宋_GB2312" w:eastAsia="仿宋_GB2312" w:cs="仿宋_GB2312"/>
          <w:color w:val="000000"/>
          <w:sz w:val="32"/>
          <w:szCs w:val="32"/>
          <w:lang w:eastAsia="zh-CN"/>
        </w:rPr>
        <w:t>五是</w:t>
      </w:r>
      <w:r>
        <w:rPr>
          <w:rFonts w:hint="eastAsia" w:ascii="仿宋_GB2312" w:hAnsi="仿宋_GB2312" w:eastAsia="仿宋_GB2312" w:cs="仿宋_GB2312"/>
          <w:b w:val="0"/>
          <w:bCs w:val="0"/>
          <w:color w:val="333333"/>
          <w:sz w:val="32"/>
          <w:szCs w:val="32"/>
        </w:rPr>
        <w:t>注重时效，抓实抓细公报发布。</w:t>
      </w: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kern w:val="0"/>
          <w:sz w:val="32"/>
          <w:szCs w:val="32"/>
          <w:lang w:val="en-US" w:eastAsia="zh-CN"/>
        </w:rPr>
        <w:t>州第七次全国人口普查领导小组第二次会议审议通过和州人民政府第 65 次常务会同意，</w:t>
      </w:r>
      <w:r>
        <w:rPr>
          <w:rFonts w:hint="eastAsia" w:ascii="仿宋_GB2312" w:hAnsi="仿宋_GB2312" w:eastAsia="仿宋_GB2312" w:cs="仿宋_GB2312"/>
          <w:color w:val="333333"/>
          <w:sz w:val="32"/>
          <w:szCs w:val="32"/>
          <w:lang w:eastAsia="zh-CN"/>
        </w:rPr>
        <w:t>及时通过《甘孜日报》《康巴传媒》《中国甘孜》等州级主流媒体向全社会发布了公报，并对</w:t>
      </w:r>
      <w:r>
        <w:rPr>
          <w:rFonts w:hint="eastAsia" w:ascii="仿宋_GB2312" w:hAnsi="仿宋_GB2312" w:eastAsia="仿宋_GB2312" w:cs="仿宋_GB2312"/>
          <w:color w:val="333333"/>
          <w:sz w:val="32"/>
          <w:szCs w:val="32"/>
        </w:rPr>
        <w:t>公报中一些敏感问题进行了认真研究和数据解读。</w:t>
      </w:r>
      <w:r>
        <w:rPr>
          <w:rFonts w:hint="eastAsia" w:ascii="仿宋_GB2312" w:hAnsi="仿宋_GB2312" w:eastAsia="仿宋_GB2312" w:cs="仿宋_GB2312"/>
          <w:color w:val="333333"/>
          <w:sz w:val="32"/>
          <w:szCs w:val="32"/>
          <w:lang w:eastAsia="zh-CN"/>
        </w:rPr>
        <w:t>六是</w:t>
      </w:r>
      <w:r>
        <w:rPr>
          <w:rFonts w:hint="eastAsia" w:ascii="仿宋_GB2312" w:hAnsi="仿宋_GB2312" w:eastAsia="仿宋_GB2312" w:cs="仿宋_GB2312"/>
          <w:b w:val="0"/>
          <w:bCs/>
          <w:color w:val="000000"/>
          <w:sz w:val="32"/>
          <w:szCs w:val="32"/>
        </w:rPr>
        <w:t>强化宣传，精心制作人口普查画册</w:t>
      </w:r>
      <w:r>
        <w:rPr>
          <w:rFonts w:hint="eastAsia" w:ascii="仿宋_GB2312" w:hAnsi="仿宋_GB2312" w:eastAsia="仿宋_GB2312" w:cs="仿宋_GB2312"/>
          <w:b/>
          <w:color w:val="000000"/>
          <w:sz w:val="32"/>
          <w:szCs w:val="32"/>
        </w:rPr>
        <w:t>。</w:t>
      </w:r>
      <w:r>
        <w:rPr>
          <w:rFonts w:hint="eastAsia" w:ascii="仿宋_GB2312" w:hAnsi="仿宋_GB2312" w:eastAsia="仿宋_GB2312" w:cs="仿宋_GB2312"/>
          <w:color w:val="000000"/>
          <w:sz w:val="32"/>
          <w:szCs w:val="32"/>
          <w:lang w:eastAsia="zh-CN"/>
        </w:rPr>
        <w:t>为全面展示普查工作推进过程及成效，</w:t>
      </w:r>
      <w:r>
        <w:rPr>
          <w:rFonts w:hint="eastAsia" w:ascii="仿宋_GB2312" w:hAnsi="仿宋_GB2312" w:eastAsia="仿宋_GB2312" w:cs="仿宋_GB2312"/>
          <w:color w:val="000000"/>
          <w:sz w:val="32"/>
          <w:szCs w:val="32"/>
        </w:rPr>
        <w:t>收集了全州各地普查工作</w:t>
      </w:r>
      <w:r>
        <w:rPr>
          <w:rFonts w:hint="eastAsia" w:ascii="仿宋_GB2312" w:hAnsi="仿宋_GB2312" w:eastAsia="仿宋_GB2312" w:cs="仿宋_GB2312"/>
          <w:color w:val="000000"/>
          <w:sz w:val="32"/>
          <w:szCs w:val="32"/>
          <w:lang w:eastAsia="zh-CN"/>
        </w:rPr>
        <w:t>图</w:t>
      </w:r>
      <w:r>
        <w:rPr>
          <w:rFonts w:hint="eastAsia" w:ascii="仿宋_GB2312" w:hAnsi="仿宋_GB2312" w:eastAsia="仿宋_GB2312" w:cs="仿宋_GB2312"/>
          <w:color w:val="000000"/>
          <w:sz w:val="32"/>
          <w:szCs w:val="32"/>
        </w:rPr>
        <w:t>片编辑成册，</w:t>
      </w:r>
      <w:r>
        <w:rPr>
          <w:rFonts w:hint="eastAsia" w:ascii="仿宋_GB2312" w:hAnsi="仿宋_GB2312" w:eastAsia="仿宋_GB2312" w:cs="仿宋_GB2312"/>
          <w:color w:val="000000"/>
          <w:sz w:val="32"/>
          <w:szCs w:val="32"/>
          <w:lang w:eastAsia="zh-CN"/>
        </w:rPr>
        <w:t>留下历史记忆和档案资料。七是</w:t>
      </w:r>
      <w:r>
        <w:rPr>
          <w:rFonts w:hint="eastAsia" w:ascii="仿宋_GB2312" w:hAnsi="仿宋_GB2312" w:eastAsia="仿宋_GB2312" w:cs="仿宋_GB2312"/>
          <w:b w:val="0"/>
          <w:bCs/>
          <w:color w:val="000000"/>
          <w:sz w:val="32"/>
          <w:szCs w:val="32"/>
          <w:lang w:eastAsia="zh-CN"/>
        </w:rPr>
        <w:t>开展人口普查课题研究</w:t>
      </w:r>
      <w:r>
        <w:rPr>
          <w:rFonts w:hint="eastAsia" w:ascii="仿宋_GB2312" w:hAnsi="仿宋_GB2312" w:eastAsia="仿宋_GB2312" w:cs="仿宋_GB2312"/>
          <w:b w:val="0"/>
          <w:bCs/>
          <w:color w:val="000000"/>
          <w:sz w:val="32"/>
          <w:szCs w:val="32"/>
        </w:rPr>
        <w:t>，</w:t>
      </w:r>
      <w:r>
        <w:rPr>
          <w:rFonts w:hint="eastAsia" w:ascii="仿宋_GB2312" w:hAnsi="仿宋_GB2312" w:eastAsia="仿宋_GB2312" w:cs="仿宋_GB2312"/>
          <w:b w:val="0"/>
          <w:bCs/>
          <w:color w:val="000000"/>
          <w:sz w:val="32"/>
          <w:szCs w:val="32"/>
          <w:lang w:eastAsia="zh-CN"/>
        </w:rPr>
        <w:t>积极</w:t>
      </w:r>
      <w:r>
        <w:rPr>
          <w:rFonts w:hint="eastAsia" w:ascii="仿宋_GB2312" w:hAnsi="仿宋_GB2312" w:eastAsia="仿宋_GB2312" w:cs="仿宋_GB2312"/>
          <w:b w:val="0"/>
          <w:bCs/>
          <w:color w:val="000000"/>
          <w:sz w:val="32"/>
          <w:szCs w:val="32"/>
        </w:rPr>
        <w:t>部署资料开发应用。</w:t>
      </w:r>
      <w:r>
        <w:rPr>
          <w:rFonts w:hint="eastAsia" w:ascii="仿宋_GB2312" w:hAnsi="仿宋_GB2312" w:eastAsia="仿宋_GB2312" w:cs="仿宋_GB2312"/>
          <w:color w:val="333333"/>
          <w:sz w:val="32"/>
          <w:szCs w:val="32"/>
          <w:lang w:eastAsia="zh-CN"/>
        </w:rPr>
        <w:t>州县市及时汇总普查数据，加强人口普查数据分析，完成人口普查</w:t>
      </w:r>
      <w:r>
        <w:rPr>
          <w:rFonts w:hint="eastAsia" w:ascii="仿宋_GB2312" w:hAnsi="仿宋_GB2312" w:eastAsia="仿宋_GB2312" w:cs="仿宋_GB2312"/>
          <w:color w:val="333333"/>
          <w:sz w:val="32"/>
          <w:szCs w:val="32"/>
          <w:lang w:val="en-US" w:eastAsia="zh-CN"/>
        </w:rPr>
        <w:t>5篇分析研究和人口普查资料整理开发工作，积极</w:t>
      </w:r>
      <w:r>
        <w:rPr>
          <w:rFonts w:hint="eastAsia" w:ascii="仿宋_GB2312" w:hAnsi="仿宋_GB2312" w:eastAsia="仿宋_GB2312" w:cs="仿宋_GB2312"/>
          <w:color w:val="333333"/>
          <w:sz w:val="32"/>
          <w:szCs w:val="32"/>
          <w:lang w:eastAsia="zh-CN"/>
        </w:rPr>
        <w:t>为党委、政府决策和部门工作提供优质服务</w:t>
      </w:r>
      <w:r>
        <w:rPr>
          <w:rFonts w:hint="eastAsia" w:ascii="仿宋_GB2312" w:hAnsi="仿宋_GB2312" w:eastAsia="仿宋_GB2312" w:cs="仿宋_GB2312"/>
          <w:color w:val="333333"/>
          <w:sz w:val="32"/>
          <w:szCs w:val="32"/>
          <w:lang w:val="en-US" w:eastAsia="zh-CN"/>
        </w:rPr>
        <w:t>。州统计局获得第七次全国人口普查国家级先进集体表彰</w:t>
      </w:r>
      <w:r>
        <w:rPr>
          <w:rFonts w:hint="eastAsia" w:ascii="仿宋_GB2312" w:hAnsi="仿宋_GB2312" w:eastAsia="仿宋_GB2312" w:cs="仿宋_GB2312"/>
          <w:color w:val="333333"/>
          <w:sz w:val="32"/>
          <w:szCs w:val="32"/>
        </w:rPr>
        <w:t>。</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（二）项目效益情况</w:t>
      </w:r>
    </w:p>
    <w:p>
      <w:pPr>
        <w:pStyle w:val="2"/>
        <w:keepNext w:val="0"/>
        <w:keepLines w:val="0"/>
        <w:pageBreakBefore w:val="0"/>
        <w:kinsoku/>
        <w:wordWrap/>
        <w:overflowPunct/>
        <w:topLinePunct w:val="0"/>
        <w:autoSpaceDE/>
        <w:autoSpaceDN/>
        <w:bidi w:val="0"/>
        <w:adjustRightInd/>
        <w:snapToGrid/>
        <w:spacing w:line="560" w:lineRule="exact"/>
        <w:ind w:leftChars="0"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kern w:val="0"/>
          <w:sz w:val="32"/>
          <w:szCs w:val="32"/>
        </w:rPr>
        <w:t>人口状况是一个国家最重要、最基本的国情。今年开展第七次全国人口普查，恰逢中国特色社会主义进入新时代，我国全面建成小康社会、第一个百年奋斗目标即将实现，并为开启第二个百年奋斗目标打好基础的重要历史节点。通过第七次全国人口普查，全面查清了甘孜州人口总量、结构、分布、城乡住房、就业等方面的最新状况，为制定“十四五”规划和2035年长期规划、推动高质量发展和科学制定人口发展战略提供重要统计基础信息；为制定更有针对性的收入、消费、就业、教育、养老、医疗、社会保障等一系列的民生政策提供有力数据支撑；为不断健全人口与发展综合决策机制，推动人口结构不断优化、人口素质持续提升、人口流动更加有序，促进人口长期均衡发展提供重要决策依据；为实现“两个一百年”奋斗目标、中华民族伟大复兴的中国梦和</w:t>
      </w:r>
      <w:r>
        <w:rPr>
          <w:rFonts w:hint="eastAsia" w:ascii="仿宋_GB2312" w:hAnsi="仿宋_GB2312" w:eastAsia="仿宋_GB2312" w:cs="仿宋_GB2312"/>
          <w:sz w:val="32"/>
          <w:szCs w:val="32"/>
        </w:rPr>
        <w:t>建设美丽生态和谐社会主义现代化新甘孜</w:t>
      </w:r>
      <w:r>
        <w:rPr>
          <w:rFonts w:hint="eastAsia" w:ascii="仿宋_GB2312" w:hAnsi="仿宋_GB2312" w:eastAsia="仿宋_GB2312" w:cs="仿宋_GB2312"/>
          <w:color w:val="333333"/>
          <w:kern w:val="0"/>
          <w:sz w:val="32"/>
          <w:szCs w:val="32"/>
        </w:rPr>
        <w:t>作出积极贡献</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五、问题及建议</w:t>
      </w:r>
    </w:p>
    <w:p>
      <w:pPr>
        <w:keepNext w:val="0"/>
        <w:keepLines w:val="0"/>
        <w:pageBreakBefore w:val="0"/>
        <w:kinsoku/>
        <w:wordWrap/>
        <w:overflowPunct/>
        <w:topLinePunct w:val="0"/>
        <w:autoSpaceDE/>
        <w:autoSpaceDN/>
        <w:bidi w:val="0"/>
        <w:adjustRightInd/>
        <w:snapToGrid/>
        <w:spacing w:line="560" w:lineRule="exact"/>
        <w:ind w:firstLine="482" w:firstLineChars="150"/>
        <w:textAlignment w:val="auto"/>
        <w:rPr>
          <w:rFonts w:hint="eastAsia" w:ascii="楷体" w:hAnsi="楷体" w:eastAsia="楷体" w:cs="楷体"/>
          <w:sz w:val="32"/>
          <w:szCs w:val="32"/>
        </w:rPr>
      </w:pPr>
      <w:r>
        <w:rPr>
          <w:rFonts w:hint="eastAsia" w:ascii="楷体_GB2312" w:hAnsi="楷体_GB2312" w:eastAsia="楷体_GB2312" w:cs="楷体_GB2312"/>
          <w:b/>
          <w:bCs/>
          <w:sz w:val="32"/>
          <w:szCs w:val="32"/>
        </w:rPr>
        <w:t>（一）存在的问题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预算编制工作有待细化。预算编制不够明确和细化，预算编制的合理性需要提高，预算执行力度还要进一步加强</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（二）相关建议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细化预算编制工作，认真做好预算的编制，提高预算执行进度。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我们严格执行财经纪律和第七次人口普查经费使用有关规定，厉行节约，专款专用，加强支出管理，提高资金使用效益，确保资金使用安全。按照《项目支出绩效评价指标表》要求,对第七次人口普查项目资金支出绩效认真进行了自查自评，自评得分96 分，绩效工作较为满意。</w:t>
      </w:r>
    </w:p>
    <w:p>
      <w:pPr>
        <w:keepNext w:val="0"/>
        <w:keepLines w:val="0"/>
        <w:pageBreakBefore w:val="0"/>
        <w:tabs>
          <w:tab w:val="left" w:pos="1371"/>
        </w:tabs>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bookmarkStart w:id="0" w:name="_GoBack"/>
      <w:bookmarkEnd w:id="0"/>
    </w:p>
    <w:p>
      <w:pPr>
        <w:pStyle w:val="2"/>
        <w:rPr>
          <w:rFonts w:hint="eastAsia" w:ascii="仿宋_GB2312" w:hAnsi="仿宋_GB2312" w:eastAsia="仿宋_GB2312" w:cs="仿宋_GB2312"/>
          <w:sz w:val="32"/>
          <w:szCs w:val="32"/>
        </w:rPr>
      </w:pPr>
    </w:p>
    <w:p>
      <w:pPr>
        <w:spacing w:line="560" w:lineRule="exact"/>
        <w:jc w:val="center"/>
        <w:rPr>
          <w:rFonts w:hint="eastAsia"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 xml:space="preserve"> </w:t>
      </w:r>
      <w:r>
        <w:rPr>
          <w:rFonts w:hint="eastAsia" w:ascii="仿宋_GB2312" w:hAnsi="Times New Roman" w:eastAsia="仿宋_GB2312" w:cs="Times New Roman"/>
          <w:color w:val="000000"/>
          <w:sz w:val="32"/>
          <w:szCs w:val="32"/>
          <w:lang w:val="en-US" w:eastAsia="zh-CN"/>
        </w:rPr>
        <w:t xml:space="preserve">                          </w:t>
      </w:r>
      <w:r>
        <w:rPr>
          <w:rFonts w:hint="eastAsia" w:ascii="仿宋_GB2312" w:hAnsi="Times New Roman" w:eastAsia="仿宋_GB2312" w:cs="Times New Roman"/>
          <w:color w:val="000000"/>
          <w:sz w:val="32"/>
          <w:szCs w:val="32"/>
        </w:rPr>
        <w:t>甘孜藏族自治州统计局</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en-US" w:eastAsia="zh-CN"/>
        </w:rPr>
      </w:pPr>
      <w:r>
        <w:rPr>
          <w:rFonts w:hint="eastAsia" w:ascii="仿宋_GB2312" w:hAnsi="Times New Roman" w:eastAsia="仿宋_GB2312" w:cs="Times New Roman"/>
          <w:color w:val="000000"/>
          <w:sz w:val="32"/>
          <w:szCs w:val="32"/>
        </w:rPr>
        <w:t xml:space="preserve">                          202</w:t>
      </w:r>
      <w:r>
        <w:rPr>
          <w:rFonts w:hint="eastAsia" w:ascii="仿宋_GB2312" w:hAnsi="Times New Roman" w:eastAsia="仿宋_GB2312" w:cs="Times New Roman"/>
          <w:color w:val="000000"/>
          <w:sz w:val="32"/>
          <w:szCs w:val="32"/>
          <w:lang w:val="en-US" w:eastAsia="zh-CN"/>
        </w:rPr>
        <w:t>2</w:t>
      </w:r>
      <w:r>
        <w:rPr>
          <w:rFonts w:hint="eastAsia" w:ascii="仿宋_GB2312" w:hAnsi="Times New Roman" w:eastAsia="仿宋_GB2312" w:cs="Times New Roman"/>
          <w:color w:val="000000"/>
          <w:sz w:val="32"/>
          <w:szCs w:val="32"/>
        </w:rPr>
        <w:t>年</w:t>
      </w:r>
      <w:r>
        <w:rPr>
          <w:rFonts w:hint="eastAsia" w:ascii="仿宋_GB2312" w:hAnsi="Times New Roman" w:eastAsia="仿宋_GB2312" w:cs="Times New Roman"/>
          <w:color w:val="000000"/>
          <w:sz w:val="32"/>
          <w:szCs w:val="32"/>
          <w:lang w:val="en-US" w:eastAsia="zh-CN"/>
        </w:rPr>
        <w:t>3</w:t>
      </w:r>
      <w:r>
        <w:rPr>
          <w:rFonts w:hint="eastAsia" w:ascii="仿宋_GB2312" w:hAnsi="Times New Roman" w:eastAsia="仿宋_GB2312" w:cs="Times New Roman"/>
          <w:color w:val="000000"/>
          <w:sz w:val="32"/>
          <w:szCs w:val="32"/>
        </w:rPr>
        <w:t>月</w:t>
      </w:r>
      <w:r>
        <w:rPr>
          <w:rFonts w:hint="eastAsia" w:ascii="仿宋_GB2312" w:hAnsi="Times New Roman" w:eastAsia="仿宋_GB2312" w:cs="Times New Roman"/>
          <w:color w:val="000000"/>
          <w:sz w:val="32"/>
          <w:szCs w:val="32"/>
          <w:lang w:val="en-US" w:eastAsia="zh-CN"/>
        </w:rPr>
        <w:t>3</w:t>
      </w:r>
      <w:r>
        <w:rPr>
          <w:rFonts w:hint="eastAsia" w:ascii="仿宋_GB2312" w:hAnsi="Times New Roman" w:eastAsia="仿宋_GB2312" w:cs="Times New Roman"/>
          <w:color w:val="000000"/>
          <w:sz w:val="32"/>
          <w:szCs w:val="32"/>
        </w:rPr>
        <w:t>日</w:t>
      </w:r>
    </w:p>
    <w:p>
      <w:pPr>
        <w:keepNext w:val="0"/>
        <w:keepLines w:val="0"/>
        <w:pageBreakBefore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script"/>
    <w:pitch w:val="default"/>
    <w:sig w:usb0="00000001" w:usb1="080E0000" w:usb2="0000000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7DB"/>
    <w:rsid w:val="000159EE"/>
    <w:rsid w:val="00057EC2"/>
    <w:rsid w:val="0006226B"/>
    <w:rsid w:val="00076018"/>
    <w:rsid w:val="000B7FBE"/>
    <w:rsid w:val="00184C41"/>
    <w:rsid w:val="00193AE4"/>
    <w:rsid w:val="001E1090"/>
    <w:rsid w:val="001E58BC"/>
    <w:rsid w:val="002107DB"/>
    <w:rsid w:val="00226E57"/>
    <w:rsid w:val="0026504E"/>
    <w:rsid w:val="002F6231"/>
    <w:rsid w:val="00300202"/>
    <w:rsid w:val="003009F4"/>
    <w:rsid w:val="003072CE"/>
    <w:rsid w:val="00324A5E"/>
    <w:rsid w:val="00361559"/>
    <w:rsid w:val="003A148D"/>
    <w:rsid w:val="003A73FC"/>
    <w:rsid w:val="003D1A71"/>
    <w:rsid w:val="003D349E"/>
    <w:rsid w:val="003E78E5"/>
    <w:rsid w:val="00483CEF"/>
    <w:rsid w:val="004C4807"/>
    <w:rsid w:val="00500075"/>
    <w:rsid w:val="00501A36"/>
    <w:rsid w:val="005D6877"/>
    <w:rsid w:val="005F4304"/>
    <w:rsid w:val="00646A50"/>
    <w:rsid w:val="0073081A"/>
    <w:rsid w:val="00777DC6"/>
    <w:rsid w:val="007A6624"/>
    <w:rsid w:val="007E31AD"/>
    <w:rsid w:val="00854AF1"/>
    <w:rsid w:val="00885680"/>
    <w:rsid w:val="008A36C5"/>
    <w:rsid w:val="008B5A97"/>
    <w:rsid w:val="009533F5"/>
    <w:rsid w:val="009777D0"/>
    <w:rsid w:val="009C0E0D"/>
    <w:rsid w:val="00A2566A"/>
    <w:rsid w:val="00A93647"/>
    <w:rsid w:val="00AA5910"/>
    <w:rsid w:val="00AD353A"/>
    <w:rsid w:val="00AE5A7D"/>
    <w:rsid w:val="00B10545"/>
    <w:rsid w:val="00B21C17"/>
    <w:rsid w:val="00B406F0"/>
    <w:rsid w:val="00B60ED2"/>
    <w:rsid w:val="00B63DC4"/>
    <w:rsid w:val="00B96EE5"/>
    <w:rsid w:val="00BD6CE7"/>
    <w:rsid w:val="00C26DC4"/>
    <w:rsid w:val="00C346B8"/>
    <w:rsid w:val="00C54624"/>
    <w:rsid w:val="00C56949"/>
    <w:rsid w:val="00C70796"/>
    <w:rsid w:val="00C76506"/>
    <w:rsid w:val="00CD4759"/>
    <w:rsid w:val="00CD7E04"/>
    <w:rsid w:val="00D1426B"/>
    <w:rsid w:val="00D44E8B"/>
    <w:rsid w:val="00D47920"/>
    <w:rsid w:val="00D63B03"/>
    <w:rsid w:val="00DB4FC4"/>
    <w:rsid w:val="00DD51DD"/>
    <w:rsid w:val="00DE0E49"/>
    <w:rsid w:val="00DE2D09"/>
    <w:rsid w:val="00E1605C"/>
    <w:rsid w:val="00E33419"/>
    <w:rsid w:val="00E5479A"/>
    <w:rsid w:val="00E54ACC"/>
    <w:rsid w:val="00E94F41"/>
    <w:rsid w:val="00EB1A59"/>
    <w:rsid w:val="00EC4195"/>
    <w:rsid w:val="00ED0BD9"/>
    <w:rsid w:val="00EE1F73"/>
    <w:rsid w:val="00F163DA"/>
    <w:rsid w:val="00F279C8"/>
    <w:rsid w:val="00F43883"/>
    <w:rsid w:val="00F975C8"/>
    <w:rsid w:val="00FA1636"/>
    <w:rsid w:val="00FA7AB6"/>
    <w:rsid w:val="00FF01F5"/>
    <w:rsid w:val="08C62AC3"/>
    <w:rsid w:val="10C0133B"/>
    <w:rsid w:val="26B1E2EC"/>
    <w:rsid w:val="2E6E78CD"/>
    <w:rsid w:val="3EE95937"/>
    <w:rsid w:val="410E6A6F"/>
    <w:rsid w:val="540427EB"/>
    <w:rsid w:val="7AEE10F7"/>
    <w:rsid w:val="7AFF035F"/>
    <w:rsid w:val="ADFD08EA"/>
    <w:rsid w:val="DEDFA984"/>
    <w:rsid w:val="F337ACC8"/>
    <w:rsid w:val="F7EB1C72"/>
    <w:rsid w:val="FDFCE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ind w:left="0" w:firstLine="420" w:firstLineChars="200"/>
    </w:pPr>
  </w:style>
  <w:style w:type="paragraph" w:styleId="3">
    <w:name w:val="Body Text Indent"/>
    <w:basedOn w:val="1"/>
    <w:qFormat/>
    <w:uiPriority w:val="0"/>
    <w:pPr>
      <w:spacing w:after="120"/>
      <w:ind w:left="420" w:leftChars="200"/>
    </w:pPr>
  </w:style>
  <w:style w:type="paragraph" w:styleId="4">
    <w:name w:val="Balloon Text"/>
    <w:basedOn w:val="1"/>
    <w:link w:val="11"/>
    <w:semiHidden/>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7"/>
    <w:link w:val="6"/>
    <w:qFormat/>
    <w:uiPriority w:val="99"/>
    <w:rPr>
      <w:sz w:val="18"/>
      <w:szCs w:val="18"/>
    </w:rPr>
  </w:style>
  <w:style w:type="character" w:customStyle="1" w:styleId="10">
    <w:name w:val="页脚 Char"/>
    <w:basedOn w:val="7"/>
    <w:link w:val="5"/>
    <w:qFormat/>
    <w:uiPriority w:val="99"/>
    <w:rPr>
      <w:sz w:val="18"/>
      <w:szCs w:val="18"/>
    </w:rPr>
  </w:style>
  <w:style w:type="character" w:customStyle="1" w:styleId="11">
    <w:name w:val="批注框文本 Char"/>
    <w:basedOn w:val="7"/>
    <w:link w:val="4"/>
    <w:semiHidden/>
    <w:qFormat/>
    <w:uiPriority w:val="99"/>
    <w:rPr>
      <w:rFonts w:asciiTheme="minorHAnsi" w:hAnsiTheme="minorHAnsi" w:eastAsiaTheme="minorEastAsia" w:cstheme="minorBidi"/>
      <w:kern w:val="2"/>
      <w:sz w:val="18"/>
      <w:szCs w:val="18"/>
    </w:rPr>
  </w:style>
  <w:style w:type="paragraph" w:customStyle="1" w:styleId="12">
    <w:name w:val="无间隔1"/>
    <w:qFormat/>
    <w:uiPriority w:val="1"/>
    <w:pPr>
      <w:widowControl w:val="0"/>
      <w:jc w:val="both"/>
    </w:pPr>
    <w:rPr>
      <w:rFonts w:ascii="仿宋_GB2312" w:hAnsi="Verdana" w:eastAsia="仿宋_GB2312" w:cs="宋体"/>
      <w:sz w:val="32"/>
      <w:szCs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国家统计局</Company>
  <Pages>8</Pages>
  <Words>3897</Words>
  <Characters>4049</Characters>
  <Lines>27</Lines>
  <Paragraphs>7</Paragraphs>
  <TotalTime>0</TotalTime>
  <ScaleCrop>false</ScaleCrop>
  <LinksUpToDate>false</LinksUpToDate>
  <CharactersWithSpaces>4151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2021-03-04T17:13:00Z</dcterms:created>
  <dc:creator>Admin</dc:creator>
  <cp:lastModifiedBy>Administrator</cp:lastModifiedBy>
  <cp:lastPrinted>2021-03-04T09:19:00Z</cp:lastPrinted>
  <dcterms:modified xsi:type="dcterms:W3CDTF">2022-03-09T08:51:19Z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